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8B3" w:rsidRPr="00D448B3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D448B3" w:rsidRPr="00BE15EF" w14:paraId="735B5E03" w14:textId="77777777" w:rsidTr="00755575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5859DD2A" w14:textId="77777777" w:rsidR="00D448B3" w:rsidRDefault="00D448B3" w:rsidP="00D448B3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SMPU-LP-003/2024</w:t>
          </w:r>
        </w:p>
        <w:p w14:paraId="071543B1" w14:textId="0A867D9C" w:rsidR="00D448B3" w:rsidRPr="00BE15EF" w:rsidRDefault="00D448B3" w:rsidP="00D448B3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Farmacia SUSPE, en Monterrey,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D448B3" w:rsidRPr="00BE15EF" w:rsidRDefault="00D448B3" w:rsidP="00D448B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D448B3" w:rsidRPr="00BE15EF" w:rsidRDefault="00D448B3" w:rsidP="00D448B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D448B3" w:rsidRPr="00BE15EF" w:rsidRDefault="00D448B3" w:rsidP="00D448B3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D448B3" w:rsidRPr="00BE15EF" w:rsidRDefault="00D448B3" w:rsidP="00D448B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D448B3" w:rsidRPr="00BE15EF" w:rsidRDefault="00D448B3" w:rsidP="00D448B3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05563-291A-45BB-A50A-9FD3ABC0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2024-07-01T15:10:00Z</dcterms:modified>
</cp:coreProperties>
</file>